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07C" w:rsidRPr="0047007C" w:rsidRDefault="0047007C" w:rsidP="0047007C">
      <w:pPr>
        <w:tabs>
          <w:tab w:val="left" w:pos="708"/>
          <w:tab w:val="left" w:pos="1416"/>
          <w:tab w:val="left" w:pos="2124"/>
          <w:tab w:val="left" w:pos="2832"/>
          <w:tab w:val="left" w:pos="3540"/>
          <w:tab w:val="left" w:pos="4248"/>
          <w:tab w:val="center" w:pos="4818"/>
          <w:tab w:val="left" w:pos="4956"/>
          <w:tab w:val="left" w:pos="5664"/>
          <w:tab w:val="left" w:pos="8535"/>
        </w:tabs>
        <w:spacing w:after="0" w:line="240" w:lineRule="auto"/>
        <w:jc w:val="center"/>
        <w:rPr>
          <w:rFonts w:ascii="Calibri" w:eastAsia="Times New Roman" w:hAnsi="Calibri" w:cs="Times New Roman"/>
          <w:sz w:val="24"/>
          <w:szCs w:val="24"/>
          <w:lang w:val="uk-UA" w:eastAsia="ru-RU"/>
        </w:rPr>
      </w:pPr>
      <w:bookmarkStart w:id="0" w:name="_GoBack"/>
      <w:bookmarkEnd w:id="0"/>
      <w:r w:rsidRPr="0047007C">
        <w:rPr>
          <w:rFonts w:ascii="Calibri" w:eastAsia="Times New Roman" w:hAnsi="Calibri" w:cs="Times New Roman"/>
          <w:sz w:val="24"/>
          <w:szCs w:val="24"/>
          <w:lang w:val="uk-UA" w:eastAsia="ru-RU"/>
        </w:rPr>
        <w:t xml:space="preserve">                                                </w:t>
      </w:r>
    </w:p>
    <w:p w:rsidR="0047007C" w:rsidRPr="0047007C" w:rsidRDefault="0047007C" w:rsidP="0047007C">
      <w:pPr>
        <w:tabs>
          <w:tab w:val="left" w:pos="708"/>
          <w:tab w:val="left" w:pos="1416"/>
          <w:tab w:val="left" w:pos="2124"/>
          <w:tab w:val="left" w:pos="2832"/>
          <w:tab w:val="left" w:pos="3540"/>
          <w:tab w:val="left" w:pos="4248"/>
          <w:tab w:val="center" w:pos="4818"/>
          <w:tab w:val="left" w:pos="4956"/>
          <w:tab w:val="left" w:pos="5664"/>
          <w:tab w:val="left" w:pos="8535"/>
        </w:tabs>
        <w:spacing w:after="0" w:line="240" w:lineRule="auto"/>
        <w:jc w:val="center"/>
        <w:rPr>
          <w:rFonts w:ascii="Calibri" w:eastAsia="Times New Roman" w:hAnsi="Calibri" w:cs="Times New Roman"/>
          <w:sz w:val="24"/>
          <w:szCs w:val="24"/>
          <w:lang w:val="uk-UA" w:eastAsia="ru-RU"/>
        </w:rPr>
      </w:pPr>
      <w:r w:rsidRPr="0047007C">
        <w:rPr>
          <w:rFonts w:ascii="Tms Rmn" w:eastAsia="Times New Roman" w:hAnsi="Tms Rmn" w:cs="Times New Roman"/>
          <w:noProof/>
          <w:sz w:val="24"/>
          <w:szCs w:val="24"/>
          <w:lang w:eastAsia="ru-RU"/>
        </w:rPr>
        <w:drawing>
          <wp:inline distT="0" distB="0" distL="0" distR="0" wp14:anchorId="46EED0CB" wp14:editId="52CCDD01">
            <wp:extent cx="488950" cy="595630"/>
            <wp:effectExtent l="19050" t="0" r="635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bright="-6000" contrast="42000"/>
                    </a:blip>
                    <a:srcRect/>
                    <a:stretch>
                      <a:fillRect/>
                    </a:stretch>
                  </pic:blipFill>
                  <pic:spPr bwMode="auto">
                    <a:xfrm>
                      <a:off x="0" y="0"/>
                      <a:ext cx="488950" cy="595630"/>
                    </a:xfrm>
                    <a:prstGeom prst="rect">
                      <a:avLst/>
                    </a:prstGeom>
                    <a:noFill/>
                    <a:ln w="9525">
                      <a:noFill/>
                      <a:miter lim="800000"/>
                      <a:headEnd/>
                      <a:tailEnd/>
                    </a:ln>
                  </pic:spPr>
                </pic:pic>
              </a:graphicData>
            </a:graphic>
          </wp:inline>
        </w:drawing>
      </w:r>
    </w:p>
    <w:p w:rsidR="0047007C" w:rsidRPr="0047007C" w:rsidRDefault="0047007C" w:rsidP="0047007C">
      <w:pPr>
        <w:tabs>
          <w:tab w:val="left" w:pos="6664"/>
        </w:tabs>
        <w:spacing w:after="0" w:line="240" w:lineRule="auto"/>
        <w:rPr>
          <w:rFonts w:ascii="Times New Roman" w:eastAsia="Times New Roman" w:hAnsi="Times New Roman" w:cs="Times New Roman"/>
          <w:b/>
          <w:sz w:val="24"/>
          <w:szCs w:val="24"/>
          <w:lang w:val="uk-UA" w:eastAsia="ru-RU"/>
        </w:rPr>
      </w:pPr>
      <w:r w:rsidRPr="0047007C">
        <w:rPr>
          <w:rFonts w:ascii="Calibri" w:eastAsia="Times New Roman" w:hAnsi="Calibri" w:cs="Times New Roman"/>
          <w:sz w:val="20"/>
          <w:szCs w:val="24"/>
          <w:lang w:val="uk-UA" w:eastAsia="ru-RU"/>
        </w:rPr>
        <w:t xml:space="preserve">                                                                                         </w:t>
      </w:r>
      <w:r w:rsidRPr="0047007C">
        <w:rPr>
          <w:rFonts w:ascii="Times New Roman" w:eastAsia="Times New Roman" w:hAnsi="Times New Roman" w:cs="Times New Roman"/>
          <w:b/>
          <w:sz w:val="28"/>
          <w:szCs w:val="28"/>
          <w:lang w:val="uk-UA" w:eastAsia="ru-RU"/>
        </w:rPr>
        <w:t>УКРАЇНА</w:t>
      </w:r>
    </w:p>
    <w:p w:rsidR="0047007C" w:rsidRPr="0047007C" w:rsidRDefault="0047007C" w:rsidP="0047007C">
      <w:pPr>
        <w:spacing w:after="0" w:line="240" w:lineRule="auto"/>
        <w:jc w:val="center"/>
        <w:rPr>
          <w:rFonts w:ascii="Times New Roman" w:eastAsia="Times New Roman" w:hAnsi="Times New Roman" w:cs="Times New Roman"/>
          <w:b/>
          <w:sz w:val="28"/>
          <w:szCs w:val="28"/>
          <w:lang w:val="uk-UA" w:eastAsia="ru-RU"/>
        </w:rPr>
      </w:pPr>
      <w:r w:rsidRPr="0047007C">
        <w:rPr>
          <w:rFonts w:ascii="Times New Roman" w:eastAsia="Times New Roman" w:hAnsi="Times New Roman" w:cs="Times New Roman"/>
          <w:b/>
          <w:sz w:val="28"/>
          <w:szCs w:val="28"/>
          <w:lang w:val="uk-UA" w:eastAsia="ru-RU"/>
        </w:rPr>
        <w:t>ЧЕРНІГІВСЬКА ОБЛАСТЬ</w:t>
      </w:r>
    </w:p>
    <w:p w:rsidR="0047007C" w:rsidRPr="0047007C" w:rsidRDefault="0047007C" w:rsidP="0047007C">
      <w:pPr>
        <w:keepNext/>
        <w:spacing w:after="0" w:line="240" w:lineRule="auto"/>
        <w:jc w:val="center"/>
        <w:outlineLvl w:val="0"/>
        <w:rPr>
          <w:rFonts w:ascii="Cambria" w:eastAsia="Times New Roman" w:hAnsi="Cambria" w:cs="Times New Roman"/>
          <w:b/>
          <w:bCs/>
          <w:kern w:val="32"/>
          <w:sz w:val="32"/>
          <w:szCs w:val="32"/>
          <w:lang w:val="uk-UA" w:eastAsia="ru-RU"/>
        </w:rPr>
      </w:pPr>
      <w:r w:rsidRPr="0047007C">
        <w:rPr>
          <w:rFonts w:ascii="Cambria" w:eastAsia="Times New Roman" w:hAnsi="Cambria" w:cs="Times New Roman"/>
          <w:b/>
          <w:bCs/>
          <w:kern w:val="32"/>
          <w:sz w:val="32"/>
          <w:szCs w:val="32"/>
          <w:lang w:val="uk-UA" w:eastAsia="ru-RU"/>
        </w:rPr>
        <w:t>Н І Ж И Н С Ь К А    М І С Ь К А    Р А Д А</w:t>
      </w:r>
    </w:p>
    <w:p w:rsidR="0047007C" w:rsidRPr="0047007C" w:rsidRDefault="0047007C" w:rsidP="0047007C">
      <w:pPr>
        <w:keepNext/>
        <w:keepLines/>
        <w:spacing w:after="0" w:line="240" w:lineRule="auto"/>
        <w:jc w:val="center"/>
        <w:outlineLvl w:val="1"/>
        <w:rPr>
          <w:rFonts w:ascii="Times New Roman" w:eastAsiaTheme="majorEastAsia" w:hAnsi="Times New Roman" w:cs="Times New Roman"/>
          <w:b/>
          <w:bCs/>
          <w:sz w:val="32"/>
          <w:szCs w:val="32"/>
          <w:lang w:val="uk-UA" w:eastAsia="ru-RU"/>
        </w:rPr>
      </w:pPr>
      <w:r w:rsidRPr="0047007C">
        <w:rPr>
          <w:rFonts w:ascii="Times New Roman" w:eastAsiaTheme="majorEastAsia" w:hAnsi="Times New Roman" w:cs="Times New Roman"/>
          <w:b/>
          <w:bCs/>
          <w:sz w:val="32"/>
          <w:szCs w:val="32"/>
          <w:lang w:val="uk-UA" w:eastAsia="ru-RU"/>
        </w:rPr>
        <w:t>В И К О Н А В Ч И Й    К О М І Т Е Т</w:t>
      </w:r>
    </w:p>
    <w:p w:rsidR="0047007C" w:rsidRPr="0047007C" w:rsidRDefault="0047007C" w:rsidP="0047007C">
      <w:pPr>
        <w:spacing w:after="0" w:line="240" w:lineRule="auto"/>
        <w:jc w:val="center"/>
        <w:rPr>
          <w:rFonts w:ascii="Times New Roman" w:eastAsia="Times New Roman" w:hAnsi="Times New Roman" w:cs="Times New Roman"/>
          <w:b/>
          <w:sz w:val="40"/>
          <w:szCs w:val="40"/>
          <w:lang w:val="uk-UA" w:eastAsia="ru-RU"/>
        </w:rPr>
      </w:pPr>
      <w:r w:rsidRPr="0047007C">
        <w:rPr>
          <w:rFonts w:ascii="Times New Roman" w:eastAsia="Times New Roman" w:hAnsi="Times New Roman" w:cs="Times New Roman"/>
          <w:b/>
          <w:sz w:val="40"/>
          <w:szCs w:val="40"/>
          <w:lang w:val="uk-UA" w:eastAsia="ru-RU"/>
        </w:rPr>
        <w:t xml:space="preserve">Р І Ш Е Н </w:t>
      </w:r>
      <w:proofErr w:type="spellStart"/>
      <w:r w:rsidRPr="0047007C">
        <w:rPr>
          <w:rFonts w:ascii="Times New Roman" w:eastAsia="Times New Roman" w:hAnsi="Times New Roman" w:cs="Times New Roman"/>
          <w:b/>
          <w:sz w:val="40"/>
          <w:szCs w:val="40"/>
          <w:lang w:val="uk-UA" w:eastAsia="ru-RU"/>
        </w:rPr>
        <w:t>Н</w:t>
      </w:r>
      <w:proofErr w:type="spellEnd"/>
      <w:r w:rsidRPr="0047007C">
        <w:rPr>
          <w:rFonts w:ascii="Times New Roman" w:eastAsia="Times New Roman" w:hAnsi="Times New Roman" w:cs="Times New Roman"/>
          <w:b/>
          <w:sz w:val="40"/>
          <w:szCs w:val="40"/>
          <w:lang w:val="uk-UA" w:eastAsia="ru-RU"/>
        </w:rPr>
        <w:t xml:space="preserve"> Я</w:t>
      </w:r>
    </w:p>
    <w:p w:rsidR="0047007C" w:rsidRPr="0047007C" w:rsidRDefault="0047007C" w:rsidP="0047007C">
      <w:pPr>
        <w:spacing w:after="0" w:line="240" w:lineRule="auto"/>
        <w:jc w:val="center"/>
        <w:rPr>
          <w:rFonts w:ascii="Times New Roman" w:eastAsia="Times New Roman" w:hAnsi="Times New Roman" w:cs="Times New Roman"/>
          <w:b/>
          <w:sz w:val="40"/>
          <w:szCs w:val="40"/>
          <w:lang w:val="uk-UA" w:eastAsia="ru-RU"/>
        </w:rPr>
      </w:pPr>
    </w:p>
    <w:p w:rsidR="0047007C" w:rsidRPr="0047007C" w:rsidRDefault="0047007C" w:rsidP="0047007C">
      <w:pPr>
        <w:spacing w:after="0" w:line="240" w:lineRule="auto"/>
        <w:jc w:val="both"/>
        <w:rPr>
          <w:rFonts w:ascii="Times New Roman" w:eastAsia="Times New Roman" w:hAnsi="Times New Roman" w:cs="Times New Roman"/>
          <w:sz w:val="28"/>
          <w:szCs w:val="28"/>
          <w:lang w:val="uk-UA" w:eastAsia="ru-RU"/>
        </w:rPr>
      </w:pPr>
      <w:r w:rsidRPr="0047007C">
        <w:rPr>
          <w:rFonts w:ascii="Times New Roman" w:eastAsia="Times New Roman" w:hAnsi="Times New Roman" w:cs="Times New Roman"/>
          <w:sz w:val="28"/>
          <w:szCs w:val="28"/>
          <w:lang w:val="uk-UA" w:eastAsia="ru-RU"/>
        </w:rPr>
        <w:t>від 12 грудня 2019 року                м. Ніжин</w:t>
      </w:r>
      <w:r w:rsidRPr="0047007C">
        <w:rPr>
          <w:rFonts w:ascii="Times New Roman" w:eastAsia="Times New Roman" w:hAnsi="Times New Roman" w:cs="Times New Roman"/>
          <w:sz w:val="28"/>
          <w:szCs w:val="28"/>
          <w:lang w:val="uk-UA" w:eastAsia="ru-RU"/>
        </w:rPr>
        <w:tab/>
      </w:r>
      <w:r w:rsidRPr="0047007C">
        <w:rPr>
          <w:rFonts w:ascii="Times New Roman" w:eastAsia="Times New Roman" w:hAnsi="Times New Roman" w:cs="Times New Roman"/>
          <w:sz w:val="28"/>
          <w:szCs w:val="28"/>
          <w:lang w:val="uk-UA" w:eastAsia="ru-RU"/>
        </w:rPr>
        <w:tab/>
        <w:t xml:space="preserve">                       № 423</w:t>
      </w:r>
    </w:p>
    <w:p w:rsidR="0047007C" w:rsidRPr="0047007C" w:rsidRDefault="0047007C" w:rsidP="0047007C">
      <w:pPr>
        <w:spacing w:after="0" w:line="240" w:lineRule="auto"/>
        <w:jc w:val="center"/>
        <w:rPr>
          <w:rFonts w:ascii="Times New Roman" w:eastAsia="Times New Roman" w:hAnsi="Times New Roman" w:cs="Times New Roman"/>
          <w:sz w:val="28"/>
          <w:szCs w:val="28"/>
          <w:lang w:val="uk-UA" w:eastAsia="ru-RU"/>
        </w:rPr>
      </w:pPr>
    </w:p>
    <w:tbl>
      <w:tblPr>
        <w:tblW w:w="0" w:type="auto"/>
        <w:tblBorders>
          <w:insideH w:val="single" w:sz="4" w:space="0" w:color="auto"/>
        </w:tblBorders>
        <w:tblLook w:val="01E0" w:firstRow="1" w:lastRow="1" w:firstColumn="1" w:lastColumn="1" w:noHBand="0" w:noVBand="0"/>
      </w:tblPr>
      <w:tblGrid>
        <w:gridCol w:w="6920"/>
        <w:gridCol w:w="2435"/>
      </w:tblGrid>
      <w:tr w:rsidR="0047007C" w:rsidRPr="0047007C" w:rsidTr="007151EB">
        <w:trPr>
          <w:trHeight w:val="500"/>
        </w:trPr>
        <w:tc>
          <w:tcPr>
            <w:tcW w:w="7068" w:type="dxa"/>
          </w:tcPr>
          <w:p w:rsidR="0047007C" w:rsidRPr="0047007C" w:rsidRDefault="0047007C" w:rsidP="0047007C">
            <w:pPr>
              <w:spacing w:after="0" w:line="240" w:lineRule="auto"/>
              <w:rPr>
                <w:rFonts w:ascii="Times New Roman" w:eastAsia="Times New Roman" w:hAnsi="Times New Roman" w:cs="Times New Roman"/>
                <w:sz w:val="28"/>
                <w:szCs w:val="28"/>
                <w:shd w:val="clear" w:color="auto" w:fill="FFFFFF"/>
                <w:lang w:val="uk-UA" w:eastAsia="ru-RU"/>
              </w:rPr>
            </w:pPr>
            <w:r w:rsidRPr="0047007C">
              <w:rPr>
                <w:rFonts w:ascii="Times New Roman" w:eastAsia="Times New Roman" w:hAnsi="Times New Roman" w:cs="Times New Roman"/>
                <w:sz w:val="28"/>
                <w:szCs w:val="28"/>
                <w:lang w:val="uk-UA" w:eastAsia="ru-RU"/>
              </w:rPr>
              <w:t>Про з</w:t>
            </w:r>
            <w:r w:rsidRPr="0047007C">
              <w:rPr>
                <w:rFonts w:ascii="Times New Roman" w:eastAsia="Times New Roman" w:hAnsi="Times New Roman" w:cs="Times New Roman"/>
                <w:sz w:val="28"/>
                <w:szCs w:val="28"/>
                <w:shd w:val="clear" w:color="auto" w:fill="FFFFFF"/>
                <w:lang w:val="uk-UA" w:eastAsia="ru-RU"/>
              </w:rPr>
              <w:t xml:space="preserve">авершення приватизації </w:t>
            </w:r>
          </w:p>
          <w:p w:rsidR="0047007C" w:rsidRPr="0047007C" w:rsidRDefault="0047007C" w:rsidP="0047007C">
            <w:pPr>
              <w:spacing w:after="0" w:line="240" w:lineRule="auto"/>
              <w:rPr>
                <w:rFonts w:ascii="Times New Roman" w:eastAsia="Times New Roman" w:hAnsi="Times New Roman" w:cs="Times New Roman"/>
                <w:sz w:val="28"/>
                <w:szCs w:val="28"/>
                <w:shd w:val="clear" w:color="auto" w:fill="FFFFFF"/>
                <w:lang w:val="uk-UA" w:eastAsia="ru-RU"/>
              </w:rPr>
            </w:pPr>
            <w:r w:rsidRPr="0047007C">
              <w:rPr>
                <w:rFonts w:ascii="Times New Roman" w:eastAsia="Times New Roman" w:hAnsi="Times New Roman" w:cs="Times New Roman"/>
                <w:sz w:val="28"/>
                <w:szCs w:val="28"/>
                <w:shd w:val="clear" w:color="auto" w:fill="FFFFFF"/>
                <w:lang w:val="uk-UA" w:eastAsia="ru-RU"/>
              </w:rPr>
              <w:t>нежитлової будівлі, що розташована</w:t>
            </w:r>
          </w:p>
          <w:p w:rsidR="0047007C" w:rsidRPr="0047007C" w:rsidRDefault="0047007C" w:rsidP="0047007C">
            <w:pPr>
              <w:spacing w:after="0" w:line="240" w:lineRule="auto"/>
              <w:rPr>
                <w:rFonts w:ascii="Times New Roman" w:eastAsia="Times New Roman" w:hAnsi="Times New Roman" w:cs="Times New Roman"/>
                <w:sz w:val="28"/>
                <w:szCs w:val="28"/>
                <w:shd w:val="clear" w:color="auto" w:fill="FFFFFF"/>
                <w:lang w:val="uk-UA" w:eastAsia="ru-RU"/>
              </w:rPr>
            </w:pPr>
            <w:r w:rsidRPr="0047007C">
              <w:rPr>
                <w:rFonts w:ascii="Times New Roman" w:eastAsia="Times New Roman" w:hAnsi="Times New Roman" w:cs="Times New Roman"/>
                <w:sz w:val="28"/>
                <w:szCs w:val="28"/>
                <w:shd w:val="clear" w:color="auto" w:fill="FFFFFF"/>
                <w:lang w:val="uk-UA" w:eastAsia="ru-RU"/>
              </w:rPr>
              <w:t>за адресою: м.Ніжин, вул. Березанська,104 б,</w:t>
            </w:r>
          </w:p>
          <w:p w:rsidR="0047007C" w:rsidRPr="0047007C" w:rsidRDefault="0047007C" w:rsidP="0047007C">
            <w:pPr>
              <w:spacing w:after="0" w:line="240" w:lineRule="auto"/>
              <w:rPr>
                <w:rFonts w:ascii="Times New Roman" w:eastAsia="Times New Roman" w:hAnsi="Times New Roman" w:cs="Times New Roman"/>
                <w:sz w:val="28"/>
                <w:szCs w:val="28"/>
                <w:lang w:val="uk-UA" w:eastAsia="ru-RU"/>
              </w:rPr>
            </w:pPr>
            <w:r w:rsidRPr="0047007C">
              <w:rPr>
                <w:rFonts w:ascii="Times New Roman" w:eastAsia="Times New Roman" w:hAnsi="Times New Roman" w:cs="Times New Roman"/>
                <w:sz w:val="28"/>
                <w:szCs w:val="28"/>
                <w:shd w:val="clear" w:color="auto" w:fill="FFFFFF"/>
                <w:lang w:val="uk-UA" w:eastAsia="ru-RU"/>
              </w:rPr>
              <w:t xml:space="preserve">шляхом викупу </w:t>
            </w:r>
          </w:p>
        </w:tc>
        <w:tc>
          <w:tcPr>
            <w:tcW w:w="2503" w:type="dxa"/>
          </w:tcPr>
          <w:p w:rsidR="0047007C" w:rsidRPr="0047007C" w:rsidRDefault="0047007C" w:rsidP="0047007C">
            <w:pPr>
              <w:spacing w:after="0" w:line="240" w:lineRule="auto"/>
              <w:rPr>
                <w:rFonts w:ascii="Times New Roman" w:eastAsia="Times New Roman" w:hAnsi="Times New Roman" w:cs="Times New Roman"/>
                <w:sz w:val="27"/>
                <w:szCs w:val="27"/>
                <w:lang w:val="uk-UA" w:eastAsia="ru-RU"/>
              </w:rPr>
            </w:pPr>
          </w:p>
          <w:p w:rsidR="0047007C" w:rsidRPr="0047007C" w:rsidRDefault="0047007C" w:rsidP="0047007C">
            <w:pPr>
              <w:spacing w:after="0" w:line="240" w:lineRule="auto"/>
              <w:rPr>
                <w:rFonts w:ascii="Times New Roman" w:eastAsia="Times New Roman" w:hAnsi="Times New Roman" w:cs="Times New Roman"/>
                <w:sz w:val="27"/>
                <w:szCs w:val="27"/>
                <w:lang w:val="uk-UA" w:eastAsia="ru-RU"/>
              </w:rPr>
            </w:pPr>
          </w:p>
          <w:p w:rsidR="0047007C" w:rsidRPr="0047007C" w:rsidRDefault="0047007C" w:rsidP="0047007C">
            <w:pPr>
              <w:spacing w:after="0" w:line="240" w:lineRule="auto"/>
              <w:rPr>
                <w:rFonts w:ascii="Times New Roman" w:eastAsia="Times New Roman" w:hAnsi="Times New Roman" w:cs="Times New Roman"/>
                <w:sz w:val="27"/>
                <w:szCs w:val="27"/>
                <w:lang w:val="uk-UA" w:eastAsia="ru-RU"/>
              </w:rPr>
            </w:pPr>
          </w:p>
        </w:tc>
      </w:tr>
    </w:tbl>
    <w:p w:rsidR="0047007C" w:rsidRPr="0047007C" w:rsidRDefault="0047007C" w:rsidP="0047007C">
      <w:pPr>
        <w:spacing w:after="0" w:line="240" w:lineRule="auto"/>
        <w:ind w:firstLine="709"/>
        <w:jc w:val="both"/>
        <w:rPr>
          <w:rFonts w:ascii="Times New Roman" w:eastAsia="Times New Roman" w:hAnsi="Times New Roman" w:cs="Times New Roman"/>
          <w:sz w:val="28"/>
          <w:szCs w:val="28"/>
          <w:lang w:val="uk-UA" w:eastAsia="ru-RU"/>
        </w:rPr>
      </w:pPr>
    </w:p>
    <w:p w:rsidR="0047007C" w:rsidRPr="0047007C" w:rsidRDefault="0047007C" w:rsidP="0047007C">
      <w:pPr>
        <w:spacing w:after="0" w:line="240" w:lineRule="auto"/>
        <w:ind w:firstLine="708"/>
        <w:jc w:val="both"/>
        <w:rPr>
          <w:rFonts w:ascii="Times New Roman" w:eastAsia="Times New Roman" w:hAnsi="Times New Roman" w:cs="Times New Roman"/>
          <w:sz w:val="28"/>
          <w:szCs w:val="28"/>
          <w:lang w:val="uk-UA" w:eastAsia="ru-RU"/>
        </w:rPr>
      </w:pPr>
      <w:r w:rsidRPr="0047007C">
        <w:rPr>
          <w:rFonts w:ascii="Times New Roman" w:eastAsia="Times New Roman" w:hAnsi="Times New Roman" w:cs="Times New Roman"/>
          <w:sz w:val="28"/>
          <w:szCs w:val="28"/>
          <w:lang w:val="uk-UA" w:eastAsia="ru-RU"/>
        </w:rPr>
        <w:t>Відповідно до ст. ст. 29, 42, 52, 59, 73 Закону України «Про місцеве самоврядування в Україні», Закону України «Про приватизацію державного та комунального майна», Регламенту виконавчого комітету Ніжинської міської ради VII скликання, затвердженого рішенням виконавчого комітету міської ради від 11 серпня 2016 року №220, Рішення Ніжинської міської ради від 28 вересня 2018 року № 25-43/2018 «Про малу приватизацію об’єктів комунальної власності територіальної громади м. Ніжина», Рішення Ніжинської міської ради від 26 червня 2019 року № 07-56/2019 «Про перелік об’єктів комунальної власності Ніжинської міської об’єднаної територіальної громади, що підлягають приватизації», Рішення Ніжинської міської ради від 17 липня 2019 року №15-57/2017 «Про приватизацію нежитлової будівлі, що розташована за адресою: м.Ніжин, вул. Березанська, 104б», Рішення Ніжинської міської ради від 25 вересня 2019 року № 21-60/2019 «Про затвердження висновків незалежних оцінок про вартість об’єктів комунальної власності, що підлягають приватизації», Рішення виконавчого комітету Ніжинської міської ради від 12.11.2019 №371 «Про приватизацію нежитлової будівлі, що розташована за адресою: м. Ніжин, вул. Березанська, будинок, 104б, шляхом викупу», Рішення виконавчого комітету Ніжинської міської ради від 19.11.2019 №381 «Про затвердження протоколу про результати електронного аукціону з продажу нежитлової будівлі, що розташована за адресою: м.Ніжин, вул. Березанська, 104б», договору купівлі-продажу нежитлової будівлі комунальної власності, що підлягає продажу на аукціоні</w:t>
      </w:r>
      <w:r w:rsidRPr="0047007C">
        <w:rPr>
          <w:rFonts w:ascii="Times New Roman" w:eastAsia="Times New Roman" w:hAnsi="Times New Roman" w:cs="Times New Roman"/>
          <w:sz w:val="28"/>
          <w:szCs w:val="28"/>
          <w:shd w:val="clear" w:color="auto" w:fill="FFFFFF"/>
          <w:lang w:val="uk-UA" w:eastAsia="ru-RU"/>
        </w:rPr>
        <w:t xml:space="preserve">, та розташована за адресою: Чернігівська обл., м.Ніжин, вул. Березанська,104б, посвідченого приватним нотаріусом Ніжинського міського нотаріального округу Чернігівської області Бублик Т.М. від 02 грудня 2019 року зареєстрованим у реєстрі за №1047 та з метою завершення приватизації вищезазначеного об’єкта, </w:t>
      </w:r>
      <w:r w:rsidRPr="0047007C">
        <w:rPr>
          <w:rFonts w:ascii="Times New Roman" w:eastAsia="Times New Roman" w:hAnsi="Times New Roman" w:cs="Times New Roman"/>
          <w:sz w:val="28"/>
          <w:szCs w:val="28"/>
          <w:lang w:val="uk-UA" w:eastAsia="ru-RU"/>
        </w:rPr>
        <w:t>виконавчий комітет Ніжинської міської ради вирішив:</w:t>
      </w:r>
    </w:p>
    <w:p w:rsidR="0047007C" w:rsidRPr="0047007C" w:rsidRDefault="0047007C" w:rsidP="0047007C">
      <w:pPr>
        <w:spacing w:after="0" w:line="240" w:lineRule="auto"/>
        <w:ind w:right="-108" w:firstLine="708"/>
        <w:jc w:val="both"/>
        <w:rPr>
          <w:rFonts w:ascii="Times New Roman" w:eastAsia="Times New Roman" w:hAnsi="Times New Roman" w:cs="Times New Roman"/>
          <w:sz w:val="28"/>
          <w:szCs w:val="28"/>
          <w:shd w:val="clear" w:color="auto" w:fill="FFFFFF"/>
          <w:lang w:val="uk-UA" w:eastAsia="ru-RU"/>
        </w:rPr>
      </w:pPr>
      <w:r w:rsidRPr="0047007C">
        <w:rPr>
          <w:rFonts w:ascii="Times New Roman" w:eastAsia="Times New Roman" w:hAnsi="Times New Roman" w:cs="Times New Roman"/>
          <w:sz w:val="28"/>
          <w:szCs w:val="28"/>
          <w:lang w:val="uk-UA" w:eastAsia="ru-RU"/>
        </w:rPr>
        <w:lastRenderedPageBreak/>
        <w:t>1.</w:t>
      </w:r>
      <w:r w:rsidRPr="0047007C">
        <w:rPr>
          <w:rFonts w:ascii="Times New Roman" w:eastAsia="Times New Roman" w:hAnsi="Times New Roman" w:cs="Times New Roman"/>
          <w:sz w:val="28"/>
          <w:szCs w:val="28"/>
          <w:shd w:val="clear" w:color="auto" w:fill="FFFFFF"/>
          <w:lang w:val="uk-UA" w:eastAsia="ru-RU"/>
        </w:rPr>
        <w:t xml:space="preserve">Завершити приватизацію об’єкта комунальної власності Ніжинської міської об’єднаної територіальної громади - нежитлової будівлі, загальною площею 88,8 кв.м., розташованої за адресою: Чернігівська обл., </w:t>
      </w:r>
      <w:proofErr w:type="spellStart"/>
      <w:r w:rsidRPr="0047007C">
        <w:rPr>
          <w:rFonts w:ascii="Times New Roman" w:eastAsia="Times New Roman" w:hAnsi="Times New Roman" w:cs="Times New Roman"/>
          <w:sz w:val="28"/>
          <w:szCs w:val="28"/>
          <w:shd w:val="clear" w:color="auto" w:fill="FFFFFF"/>
          <w:lang w:val="uk-UA" w:eastAsia="ru-RU"/>
        </w:rPr>
        <w:t>м.Ніжин</w:t>
      </w:r>
      <w:proofErr w:type="spellEnd"/>
      <w:r w:rsidRPr="0047007C">
        <w:rPr>
          <w:rFonts w:ascii="Times New Roman" w:eastAsia="Times New Roman" w:hAnsi="Times New Roman" w:cs="Times New Roman"/>
          <w:sz w:val="28"/>
          <w:szCs w:val="28"/>
          <w:shd w:val="clear" w:color="auto" w:fill="FFFFFF"/>
          <w:lang w:val="uk-UA" w:eastAsia="ru-RU"/>
        </w:rPr>
        <w:t xml:space="preserve">, </w:t>
      </w:r>
      <w:proofErr w:type="spellStart"/>
      <w:r w:rsidRPr="0047007C">
        <w:rPr>
          <w:rFonts w:ascii="Times New Roman" w:eastAsia="Times New Roman" w:hAnsi="Times New Roman" w:cs="Times New Roman"/>
          <w:sz w:val="28"/>
          <w:szCs w:val="28"/>
          <w:shd w:val="clear" w:color="auto" w:fill="FFFFFF"/>
          <w:lang w:val="uk-UA" w:eastAsia="ru-RU"/>
        </w:rPr>
        <w:t>вул.Березанська</w:t>
      </w:r>
      <w:proofErr w:type="spellEnd"/>
      <w:r w:rsidRPr="0047007C">
        <w:rPr>
          <w:rFonts w:ascii="Times New Roman" w:eastAsia="Times New Roman" w:hAnsi="Times New Roman" w:cs="Times New Roman"/>
          <w:sz w:val="28"/>
          <w:szCs w:val="28"/>
          <w:shd w:val="clear" w:color="auto" w:fill="FFFFFF"/>
          <w:lang w:val="uk-UA" w:eastAsia="ru-RU"/>
        </w:rPr>
        <w:t>, 104б.</w:t>
      </w:r>
    </w:p>
    <w:p w:rsidR="0047007C" w:rsidRPr="0047007C" w:rsidRDefault="0047007C" w:rsidP="0047007C">
      <w:pPr>
        <w:spacing w:after="0" w:line="240" w:lineRule="auto"/>
        <w:ind w:right="-108" w:firstLine="708"/>
        <w:jc w:val="both"/>
        <w:rPr>
          <w:rFonts w:ascii="Times New Roman" w:eastAsia="Times New Roman" w:hAnsi="Times New Roman" w:cs="Times New Roman"/>
          <w:sz w:val="28"/>
          <w:szCs w:val="28"/>
          <w:lang w:val="uk-UA" w:eastAsia="ru-RU"/>
        </w:rPr>
      </w:pPr>
    </w:p>
    <w:p w:rsidR="0047007C" w:rsidRPr="0047007C" w:rsidRDefault="0047007C" w:rsidP="0047007C">
      <w:pPr>
        <w:spacing w:after="0" w:line="240" w:lineRule="auto"/>
        <w:ind w:right="-108" w:firstLine="708"/>
        <w:jc w:val="both"/>
        <w:rPr>
          <w:rFonts w:ascii="Times New Roman" w:eastAsia="Times New Roman" w:hAnsi="Times New Roman" w:cs="Times New Roman"/>
          <w:sz w:val="28"/>
          <w:szCs w:val="28"/>
          <w:lang w:val="uk-UA" w:eastAsia="ru-RU"/>
        </w:rPr>
      </w:pPr>
      <w:r w:rsidRPr="0047007C">
        <w:rPr>
          <w:rFonts w:ascii="Times New Roman" w:eastAsia="Times New Roman" w:hAnsi="Times New Roman" w:cs="Times New Roman"/>
          <w:sz w:val="28"/>
          <w:szCs w:val="28"/>
          <w:lang w:val="uk-UA" w:eastAsia="ru-RU"/>
        </w:rPr>
        <w:t xml:space="preserve">2.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  </w:t>
      </w:r>
    </w:p>
    <w:p w:rsidR="0047007C" w:rsidRPr="0047007C" w:rsidRDefault="0047007C" w:rsidP="0047007C">
      <w:pPr>
        <w:spacing w:after="0" w:line="240" w:lineRule="auto"/>
        <w:ind w:firstLine="708"/>
        <w:jc w:val="both"/>
        <w:rPr>
          <w:rFonts w:ascii="Times New Roman" w:eastAsia="Times New Roman" w:hAnsi="Times New Roman" w:cs="Times New Roman"/>
          <w:sz w:val="28"/>
          <w:szCs w:val="28"/>
          <w:lang w:val="uk-UA" w:eastAsia="ru-RU"/>
        </w:rPr>
      </w:pPr>
    </w:p>
    <w:p w:rsidR="0047007C" w:rsidRPr="0047007C" w:rsidRDefault="0047007C" w:rsidP="0047007C">
      <w:pPr>
        <w:spacing w:after="0" w:line="240" w:lineRule="auto"/>
        <w:ind w:firstLine="708"/>
        <w:jc w:val="both"/>
        <w:rPr>
          <w:rFonts w:ascii="Times New Roman" w:eastAsia="Times New Roman" w:hAnsi="Times New Roman" w:cs="Times New Roman"/>
          <w:sz w:val="28"/>
          <w:szCs w:val="28"/>
          <w:lang w:val="uk-UA" w:eastAsia="ru-RU"/>
        </w:rPr>
      </w:pPr>
      <w:r w:rsidRPr="0047007C">
        <w:rPr>
          <w:rFonts w:ascii="Times New Roman" w:eastAsia="Times New Roman" w:hAnsi="Times New Roman" w:cs="Times New Roman"/>
          <w:sz w:val="28"/>
          <w:szCs w:val="28"/>
          <w:lang w:val="uk-UA" w:eastAsia="ru-RU"/>
        </w:rPr>
        <w:t>3.Контроль за виконанням даного рішення покласти на першого заступника міського голови з питань виконавчих органів ради Олійника Г.М.</w:t>
      </w:r>
    </w:p>
    <w:p w:rsidR="0047007C" w:rsidRPr="0047007C" w:rsidRDefault="0047007C" w:rsidP="0047007C">
      <w:pPr>
        <w:spacing w:after="0" w:line="240" w:lineRule="auto"/>
        <w:ind w:firstLine="708"/>
        <w:jc w:val="both"/>
        <w:rPr>
          <w:rFonts w:ascii="Times New Roman" w:eastAsia="Times New Roman" w:hAnsi="Times New Roman" w:cs="Times New Roman"/>
          <w:sz w:val="28"/>
          <w:szCs w:val="28"/>
          <w:lang w:val="uk-UA" w:eastAsia="ru-RU"/>
        </w:rPr>
      </w:pPr>
    </w:p>
    <w:p w:rsidR="0047007C" w:rsidRPr="0047007C" w:rsidRDefault="0047007C" w:rsidP="0047007C">
      <w:pPr>
        <w:spacing w:after="0" w:line="240" w:lineRule="auto"/>
        <w:ind w:firstLine="708"/>
        <w:jc w:val="both"/>
        <w:rPr>
          <w:rFonts w:ascii="Times New Roman" w:eastAsia="Times New Roman" w:hAnsi="Times New Roman" w:cs="Times New Roman"/>
          <w:sz w:val="28"/>
          <w:szCs w:val="28"/>
          <w:lang w:val="uk-UA" w:eastAsia="ru-RU"/>
        </w:rPr>
      </w:pPr>
    </w:p>
    <w:p w:rsidR="0047007C" w:rsidRPr="0047007C" w:rsidRDefault="0047007C" w:rsidP="0047007C">
      <w:pPr>
        <w:spacing w:after="0" w:line="240" w:lineRule="auto"/>
        <w:ind w:firstLine="708"/>
        <w:jc w:val="both"/>
        <w:rPr>
          <w:rFonts w:ascii="Times New Roman" w:eastAsia="Times New Roman" w:hAnsi="Times New Roman" w:cs="Times New Roman"/>
          <w:b/>
          <w:sz w:val="28"/>
          <w:szCs w:val="28"/>
          <w:lang w:val="uk-UA" w:eastAsia="ru-RU"/>
        </w:rPr>
      </w:pPr>
      <w:r w:rsidRPr="0047007C">
        <w:rPr>
          <w:rFonts w:ascii="Times New Roman" w:eastAsia="Times New Roman" w:hAnsi="Times New Roman" w:cs="Times New Roman"/>
          <w:b/>
          <w:sz w:val="28"/>
          <w:szCs w:val="28"/>
          <w:lang w:val="uk-UA" w:eastAsia="ru-RU"/>
        </w:rPr>
        <w:t>Міський голова</w:t>
      </w:r>
      <w:r w:rsidRPr="0047007C">
        <w:rPr>
          <w:rFonts w:ascii="Times New Roman" w:eastAsia="Times New Roman" w:hAnsi="Times New Roman" w:cs="Times New Roman"/>
          <w:b/>
          <w:sz w:val="28"/>
          <w:szCs w:val="28"/>
          <w:lang w:val="uk-UA" w:eastAsia="ru-RU"/>
        </w:rPr>
        <w:tab/>
      </w:r>
      <w:r w:rsidRPr="0047007C">
        <w:rPr>
          <w:rFonts w:ascii="Times New Roman" w:eastAsia="Times New Roman" w:hAnsi="Times New Roman" w:cs="Times New Roman"/>
          <w:b/>
          <w:sz w:val="28"/>
          <w:szCs w:val="28"/>
          <w:lang w:val="uk-UA" w:eastAsia="ru-RU"/>
        </w:rPr>
        <w:tab/>
      </w:r>
      <w:r w:rsidRPr="0047007C">
        <w:rPr>
          <w:rFonts w:ascii="Times New Roman" w:eastAsia="Times New Roman" w:hAnsi="Times New Roman" w:cs="Times New Roman"/>
          <w:b/>
          <w:sz w:val="28"/>
          <w:szCs w:val="28"/>
          <w:lang w:val="uk-UA" w:eastAsia="ru-RU"/>
        </w:rPr>
        <w:tab/>
      </w:r>
      <w:r w:rsidRPr="0047007C">
        <w:rPr>
          <w:rFonts w:ascii="Times New Roman" w:eastAsia="Times New Roman" w:hAnsi="Times New Roman" w:cs="Times New Roman"/>
          <w:b/>
          <w:sz w:val="28"/>
          <w:szCs w:val="28"/>
          <w:lang w:val="uk-UA" w:eastAsia="ru-RU"/>
        </w:rPr>
        <w:tab/>
      </w:r>
      <w:r w:rsidRPr="0047007C">
        <w:rPr>
          <w:rFonts w:ascii="Times New Roman" w:eastAsia="Times New Roman" w:hAnsi="Times New Roman" w:cs="Times New Roman"/>
          <w:b/>
          <w:sz w:val="28"/>
          <w:szCs w:val="28"/>
          <w:lang w:val="uk-UA" w:eastAsia="ru-RU"/>
        </w:rPr>
        <w:tab/>
      </w:r>
      <w:r w:rsidRPr="0047007C">
        <w:rPr>
          <w:rFonts w:ascii="Times New Roman" w:eastAsia="Times New Roman" w:hAnsi="Times New Roman" w:cs="Times New Roman"/>
          <w:b/>
          <w:sz w:val="28"/>
          <w:szCs w:val="28"/>
          <w:lang w:val="uk-UA" w:eastAsia="ru-RU"/>
        </w:rPr>
        <w:tab/>
        <w:t xml:space="preserve">        </w:t>
      </w:r>
      <w:proofErr w:type="spellStart"/>
      <w:r w:rsidRPr="0047007C">
        <w:rPr>
          <w:rFonts w:ascii="Times New Roman" w:eastAsia="Times New Roman" w:hAnsi="Times New Roman" w:cs="Times New Roman"/>
          <w:b/>
          <w:sz w:val="28"/>
          <w:szCs w:val="28"/>
          <w:lang w:val="uk-UA" w:eastAsia="ru-RU"/>
        </w:rPr>
        <w:t>А.В.Лінник</w:t>
      </w:r>
      <w:proofErr w:type="spellEnd"/>
    </w:p>
    <w:p w:rsidR="00B57E9D" w:rsidRDefault="00B57E9D"/>
    <w:sectPr w:rsidR="00B57E9D" w:rsidSect="0047007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07C"/>
    <w:rsid w:val="002D68A6"/>
    <w:rsid w:val="0047007C"/>
    <w:rsid w:val="00A045ED"/>
    <w:rsid w:val="00B5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BA3D8-2913-4BCE-9427-BFCDE218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1955</Words>
  <Characters>1115</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VNMR-65-02</cp:lastModifiedBy>
  <cp:revision>2</cp:revision>
  <dcterms:created xsi:type="dcterms:W3CDTF">2019-12-12T13:27:00Z</dcterms:created>
  <dcterms:modified xsi:type="dcterms:W3CDTF">2019-12-12T13:27:00Z</dcterms:modified>
</cp:coreProperties>
</file>